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r>
        <w:rPr>
          <w:rFonts w:hint="eastAsia" w:ascii="黑体" w:hAnsi="黑体" w:eastAsia="黑体" w:cs="黑体"/>
          <w:bCs/>
          <w:sz w:val="36"/>
          <w:szCs w:val="36"/>
        </w:rPr>
        <w:t>我县组织举办“枣强县国培计划-2022区域教师校本研修共同体（小学语文）项目”培训班</w:t>
      </w:r>
    </w:p>
    <w:p>
      <w:pPr>
        <w:pStyle w:val="3"/>
        <w:widowControl/>
        <w:shd w:val="clear" w:color="auto" w:fill="FFFFFF"/>
        <w:spacing w:beforeAutospacing="0" w:afterAutospacing="0" w:line="21" w:lineRule="atLeast"/>
        <w:ind w:firstLine="620" w:firstLineChars="200"/>
        <w:rPr>
          <w:rFonts w:ascii="仿宋" w:hAnsi="仿宋" w:eastAsia="仿宋" w:cs="仿宋"/>
          <w:b w:val="0"/>
          <w:bCs w:val="0"/>
          <w:color w:val="000000"/>
          <w:kern w:val="0"/>
          <w:sz w:val="31"/>
          <w:szCs w:val="31"/>
          <w:lang w:bidi="ar"/>
        </w:rPr>
      </w:pPr>
    </w:p>
    <w:p>
      <w:pPr>
        <w:pStyle w:val="3"/>
        <w:widowControl/>
        <w:shd w:val="clear" w:color="auto" w:fill="FFFFFF"/>
        <w:spacing w:beforeAutospacing="0" w:afterAutospacing="0" w:line="21" w:lineRule="atLeast"/>
        <w:ind w:firstLine="620" w:firstLineChars="200"/>
        <w:rPr>
          <w:rFonts w:ascii="仿宋" w:hAnsi="仿宋" w:eastAsia="仿宋" w:cs="仿宋"/>
          <w:b w:val="0"/>
          <w:bCs w:val="0"/>
          <w:color w:val="000000"/>
          <w:kern w:val="0"/>
          <w:sz w:val="31"/>
          <w:szCs w:val="31"/>
          <w:lang w:bidi="ar"/>
        </w:rPr>
      </w:pPr>
      <w:r>
        <w:rPr>
          <w:rFonts w:ascii="仿宋" w:hAnsi="仿宋" w:eastAsia="仿宋" w:cs="仿宋"/>
          <w:b w:val="0"/>
          <w:bCs w:val="0"/>
          <w:color w:val="000000"/>
          <w:kern w:val="0"/>
          <w:sz w:val="31"/>
          <w:szCs w:val="31"/>
          <w:lang w:bidi="ar"/>
        </w:rPr>
        <w:t>由枣强县教育局、枣强县教师进修学校共同组织举办的“枣强县国培计划-2022区域教师校本研修共同体（小学语文）项目”培训班于</w:t>
      </w:r>
      <w:r>
        <w:rPr>
          <w:rFonts w:hint="default" w:ascii="仿宋" w:hAnsi="仿宋" w:eastAsia="仿宋" w:cs="仿宋"/>
          <w:b w:val="0"/>
          <w:bCs w:val="0"/>
          <w:color w:val="000000"/>
          <w:kern w:val="0"/>
          <w:sz w:val="31"/>
          <w:szCs w:val="31"/>
          <w:lang w:bidi="ar"/>
        </w:rPr>
        <w:t>2023</w:t>
      </w:r>
      <w:r>
        <w:rPr>
          <w:rFonts w:ascii="仿宋" w:hAnsi="仿宋" w:eastAsia="仿宋" w:cs="仿宋"/>
          <w:b w:val="0"/>
          <w:bCs w:val="0"/>
          <w:color w:val="000000"/>
          <w:kern w:val="0"/>
          <w:sz w:val="31"/>
          <w:szCs w:val="31"/>
          <w:lang w:bidi="ar"/>
        </w:rPr>
        <w:t>年3月1</w:t>
      </w:r>
      <w:r>
        <w:rPr>
          <w:rFonts w:hint="default" w:ascii="仿宋" w:hAnsi="仿宋" w:eastAsia="仿宋" w:cs="仿宋"/>
          <w:b w:val="0"/>
          <w:bCs w:val="0"/>
          <w:color w:val="000000"/>
          <w:kern w:val="0"/>
          <w:sz w:val="31"/>
          <w:szCs w:val="31"/>
          <w:lang w:bidi="ar"/>
        </w:rPr>
        <w:t>1</w:t>
      </w:r>
      <w:r>
        <w:rPr>
          <w:rFonts w:ascii="仿宋" w:hAnsi="仿宋" w:eastAsia="仿宋" w:cs="仿宋"/>
          <w:b w:val="0"/>
          <w:bCs w:val="0"/>
          <w:color w:val="000000"/>
          <w:kern w:val="0"/>
          <w:sz w:val="31"/>
          <w:szCs w:val="31"/>
          <w:lang w:bidi="ar"/>
        </w:rPr>
        <w:t>日，在枣强县教师进修学校一楼多功能厅举行开班仪式，校长魏朝攀、副校长王燕、县教科所所长艾保群、大营学区中心校校长张德印、培训专家张占国及大营学区100名小学语文骨干教师参加了开班仪式。</w:t>
      </w:r>
    </w:p>
    <w:p>
      <w:pPr>
        <w:pStyle w:val="3"/>
        <w:widowControl/>
        <w:shd w:val="clear" w:color="auto" w:fill="FFFFFF"/>
        <w:spacing w:beforeAutospacing="0" w:afterAutospacing="0" w:line="21" w:lineRule="atLeast"/>
        <w:rPr>
          <w:rFonts w:ascii="仿宋" w:hAnsi="仿宋" w:eastAsia="仿宋" w:cs="仿宋"/>
          <w:b w:val="0"/>
          <w:bCs w:val="0"/>
          <w:color w:val="000000"/>
          <w:kern w:val="0"/>
          <w:sz w:val="31"/>
          <w:szCs w:val="31"/>
          <w:lang w:bidi="ar"/>
        </w:rPr>
      </w:pPr>
      <w:r>
        <w:rPr>
          <w:rFonts w:hint="eastAsia" w:ascii="仿宋" w:hAnsi="仿宋" w:eastAsia="仿宋" w:cs="仿宋"/>
          <w:b w:val="0"/>
          <w:bCs w:val="0"/>
          <w:color w:val="000000"/>
          <w:kern w:val="0"/>
          <w:sz w:val="31"/>
          <w:szCs w:val="31"/>
          <w:lang w:eastAsia="zh-CN" w:bidi="ar"/>
        </w:rPr>
        <w:drawing>
          <wp:inline distT="0" distB="0" distL="114300" distR="114300">
            <wp:extent cx="5257800" cy="3505200"/>
            <wp:effectExtent l="0" t="0" r="0" b="0"/>
            <wp:docPr id="2" name="图片 2" descr="IMG_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779"/>
                    <pic:cNvPicPr>
                      <a:picLocks noChangeAspect="1"/>
                    </pic:cNvPicPr>
                  </pic:nvPicPr>
                  <pic:blipFill>
                    <a:blip r:embed="rId4"/>
                    <a:stretch>
                      <a:fillRect/>
                    </a:stretch>
                  </pic:blipFill>
                  <pic:spPr>
                    <a:xfrm>
                      <a:off x="0" y="0"/>
                      <a:ext cx="5257800" cy="3505200"/>
                    </a:xfrm>
                    <a:prstGeom prst="rect">
                      <a:avLst/>
                    </a:prstGeom>
                  </pic:spPr>
                </pic:pic>
              </a:graphicData>
            </a:graphic>
          </wp:inline>
        </w:drawing>
      </w:r>
    </w:p>
    <w:p>
      <w:pPr>
        <w:pStyle w:val="3"/>
        <w:widowControl/>
        <w:shd w:val="clear" w:color="auto" w:fill="FFFFFF"/>
        <w:spacing w:beforeAutospacing="0" w:afterAutospacing="0" w:line="21" w:lineRule="atLeast"/>
        <w:ind w:firstLine="620" w:firstLineChars="200"/>
        <w:rPr>
          <w:rFonts w:hint="default"/>
        </w:rPr>
      </w:pPr>
      <w:r>
        <w:rPr>
          <w:rFonts w:ascii="仿宋" w:hAnsi="仿宋" w:eastAsia="仿宋" w:cs="仿宋"/>
          <w:b w:val="0"/>
          <w:bCs w:val="0"/>
          <w:color w:val="000000"/>
          <w:kern w:val="0"/>
          <w:sz w:val="31"/>
          <w:szCs w:val="31"/>
          <w:lang w:bidi="ar"/>
        </w:rPr>
        <w:t>开班仪式由王燕主持，魏朝攀校长做了项目解读，张</w:t>
      </w:r>
      <w:r>
        <w:rPr>
          <w:rFonts w:hint="eastAsia" w:ascii="仿宋" w:hAnsi="仿宋" w:eastAsia="仿宋" w:cs="仿宋"/>
          <w:b w:val="0"/>
          <w:bCs w:val="0"/>
          <w:color w:val="000000"/>
          <w:kern w:val="0"/>
          <w:sz w:val="31"/>
          <w:szCs w:val="31"/>
          <w:lang w:val="en-US" w:eastAsia="zh-CN" w:bidi="ar"/>
        </w:rPr>
        <w:t>德</w:t>
      </w:r>
      <w:r>
        <w:rPr>
          <w:rFonts w:ascii="仿宋" w:hAnsi="仿宋" w:eastAsia="仿宋" w:cs="仿宋"/>
          <w:b w:val="0"/>
          <w:bCs w:val="0"/>
          <w:color w:val="000000"/>
          <w:kern w:val="0"/>
          <w:sz w:val="31"/>
          <w:szCs w:val="31"/>
          <w:lang w:bidi="ar"/>
        </w:rPr>
        <w:t>印校长代表参训单位做了表态发言、艾保群主任对参训学员提出了学习要求。魏朝攀同志指出本项目培训继续推行“研训教一体化”培训模式和“学、练、用、评、建、推”六步研修机制，确保参训学员真学、真练、真评、真用，不走过场，收到实效。</w:t>
      </w:r>
    </w:p>
    <w:p>
      <w:pPr>
        <w:widowControl/>
        <w:jc w:val="left"/>
        <w:rPr>
          <w:rFonts w:hint="eastAsia" w:ascii="仿宋" w:hAnsi="仿宋" w:eastAsia="仿宋" w:cs="仿宋"/>
          <w:color w:val="000000"/>
          <w:kern w:val="0"/>
          <w:sz w:val="31"/>
          <w:szCs w:val="31"/>
          <w:lang w:bidi="ar"/>
        </w:rPr>
      </w:pPr>
      <w:r>
        <w:rPr>
          <w:rFonts w:hint="eastAsia" w:ascii="仿宋" w:hAnsi="仿宋" w:eastAsia="仿宋" w:cs="仿宋"/>
          <w:color w:val="000000"/>
          <w:kern w:val="0"/>
          <w:sz w:val="31"/>
          <w:szCs w:val="31"/>
          <w:lang w:eastAsia="zh-CN" w:bidi="ar"/>
        </w:rPr>
        <w:drawing>
          <wp:inline distT="0" distB="0" distL="114300" distR="114300">
            <wp:extent cx="5257800" cy="3505200"/>
            <wp:effectExtent l="0" t="0" r="0" b="0"/>
            <wp:docPr id="3" name="图片 3" descr="IMG_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754"/>
                    <pic:cNvPicPr>
                      <a:picLocks noChangeAspect="1"/>
                    </pic:cNvPicPr>
                  </pic:nvPicPr>
                  <pic:blipFill>
                    <a:blip r:embed="rId5"/>
                    <a:stretch>
                      <a:fillRect/>
                    </a:stretch>
                  </pic:blipFill>
                  <pic:spPr>
                    <a:xfrm>
                      <a:off x="0" y="0"/>
                      <a:ext cx="5257800" cy="3505200"/>
                    </a:xfrm>
                    <a:prstGeom prst="rect">
                      <a:avLst/>
                    </a:prstGeom>
                  </pic:spPr>
                </pic:pic>
              </a:graphicData>
            </a:graphic>
          </wp:inline>
        </w:drawing>
      </w:r>
    </w:p>
    <w:p>
      <w:pPr>
        <w:widowControl/>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开班仪式结束后，廊坊市教育局教研室副主任、河北省小学语文权威专家张占国上午做了《新课程标准视域下语文教学质性变化与思考》专题讲座，围绕“把握教材编排意图”“做好有效课堂的落实”“新课程标准带来的质性变化”三个方面，详细阐述了教材编排的主要框架和新课程标准教学内容指向的关联性，习作单元的编排与有效课堂之间的教学指向，课程育人的系统化建构策略与方法、基本路径和主要策略与实践；下午做了《双减政策背景下语文作业设计的思路与方法》专题讲座，从双减政策实施的背景，作业设计的要求，基础型作业设计的主要框架，大单元作业设计的主要内容四个方面，与学员们进行了分享。3月12日，廊坊市十八小副校长、河北省名师张艳霞老师做了《基于语文学习任务群视域下的单元整体阅读教学设计》的讲座及教师研习活动。张校长结合二下一单元，三下七单元，五下一单元和六下一单元的单元整体阅读教学设计案例，与老师们理论联系实际，深入浅出、旁征博引地探讨了单元整体阅读教学的理论依据、设计原则、框架结构以及具体实施方案和评价反馈等结构化教学设计。各年级老师在张老师的指导下，依托单元整体教学设计任务单的支架，兴致高涨地投入到了单元整体阅读教学设计的实操活动中。教材解读时如火如荼，案例设计时字斟句酌，全身心的实践如何单元整体阅读教学设计。最后，每个年级分两组分别投屏展示研修成果，并进行现场说明。本次培训活动，老师们学有所得，研有所获，纷纷表示：单元整体阅读教学引发了了教与学的变革，一定要适应新教育新发展，在今后的教学中做出新贡献。</w:t>
      </w:r>
    </w:p>
    <w:p>
      <w:pPr>
        <w:widowControl/>
        <w:jc w:val="left"/>
        <w:rPr>
          <w:rFonts w:hint="eastAsia" w:ascii="仿宋" w:hAnsi="仿宋" w:eastAsia="仿宋" w:cs="仿宋"/>
          <w:color w:val="000000"/>
          <w:kern w:val="0"/>
          <w:sz w:val="31"/>
          <w:szCs w:val="31"/>
          <w:lang w:eastAsia="zh-CN" w:bidi="ar"/>
        </w:rPr>
      </w:pPr>
      <w:r>
        <w:rPr>
          <w:rFonts w:hint="eastAsia" w:ascii="仿宋" w:hAnsi="仿宋" w:eastAsia="仿宋" w:cs="仿宋"/>
          <w:color w:val="000000"/>
          <w:kern w:val="0"/>
          <w:sz w:val="31"/>
          <w:szCs w:val="31"/>
          <w:lang w:eastAsia="zh-CN" w:bidi="ar"/>
        </w:rPr>
        <w:drawing>
          <wp:inline distT="0" distB="0" distL="114300" distR="114300">
            <wp:extent cx="5257800" cy="3505200"/>
            <wp:effectExtent l="0" t="0" r="0" b="0"/>
            <wp:docPr id="9" name="图片 9" descr="IMG_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0876"/>
                    <pic:cNvPicPr>
                      <a:picLocks noChangeAspect="1"/>
                    </pic:cNvPicPr>
                  </pic:nvPicPr>
                  <pic:blipFill>
                    <a:blip r:embed="rId6"/>
                    <a:stretch>
                      <a:fillRect/>
                    </a:stretch>
                  </pic:blipFill>
                  <pic:spPr>
                    <a:xfrm>
                      <a:off x="0" y="0"/>
                      <a:ext cx="5257800" cy="3505200"/>
                    </a:xfrm>
                    <a:prstGeom prst="rect">
                      <a:avLst/>
                    </a:prstGeom>
                  </pic:spPr>
                </pic:pic>
              </a:graphicData>
            </a:graphic>
          </wp:inline>
        </w:drawing>
      </w:r>
    </w:p>
    <w:p>
      <w:pPr>
        <w:widowControl/>
        <w:jc w:val="left"/>
        <w:rPr>
          <w:rFonts w:hint="eastAsia" w:ascii="仿宋" w:hAnsi="仿宋" w:eastAsia="仿宋" w:cs="仿宋"/>
          <w:color w:val="000000"/>
          <w:kern w:val="0"/>
          <w:sz w:val="31"/>
          <w:szCs w:val="31"/>
          <w:lang w:eastAsia="zh-CN" w:bidi="ar"/>
        </w:rPr>
      </w:pPr>
      <w:r>
        <w:rPr>
          <w:rFonts w:hint="eastAsia" w:ascii="仿宋" w:hAnsi="仿宋" w:eastAsia="仿宋" w:cs="仿宋"/>
          <w:color w:val="000000"/>
          <w:kern w:val="0"/>
          <w:sz w:val="31"/>
          <w:szCs w:val="31"/>
          <w:lang w:eastAsia="zh-CN" w:bidi="ar"/>
        </w:rPr>
        <w:drawing>
          <wp:inline distT="0" distB="0" distL="114300" distR="114300">
            <wp:extent cx="5257800" cy="3505200"/>
            <wp:effectExtent l="0" t="0" r="0" b="0"/>
            <wp:docPr id="8" name="图片 8" descr="IMG_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1189"/>
                    <pic:cNvPicPr>
                      <a:picLocks noChangeAspect="1"/>
                    </pic:cNvPicPr>
                  </pic:nvPicPr>
                  <pic:blipFill>
                    <a:blip r:embed="rId7"/>
                    <a:stretch>
                      <a:fillRect/>
                    </a:stretch>
                  </pic:blipFill>
                  <pic:spPr>
                    <a:xfrm>
                      <a:off x="0" y="0"/>
                      <a:ext cx="5257800" cy="3505200"/>
                    </a:xfrm>
                    <a:prstGeom prst="rect">
                      <a:avLst/>
                    </a:prstGeom>
                  </pic:spPr>
                </pic:pic>
              </a:graphicData>
            </a:graphic>
          </wp:inline>
        </w:drawing>
      </w:r>
    </w:p>
    <w:p>
      <w:pPr>
        <w:pStyle w:val="2"/>
        <w:rPr>
          <w:rFonts w:hint="eastAsia"/>
        </w:rPr>
      </w:pPr>
    </w:p>
    <w:p>
      <w:pPr>
        <w:widowControl/>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本项目培训分为集中培训、研修实践、训后指导和成果凝炼三个阶段</w:t>
      </w:r>
      <w:r>
        <w:rPr>
          <w:rFonts w:hint="eastAsia" w:ascii="仿宋" w:hAnsi="仿宋" w:eastAsia="仿宋" w:cs="仿宋"/>
          <w:color w:val="000000"/>
          <w:kern w:val="0"/>
          <w:sz w:val="31"/>
          <w:szCs w:val="31"/>
          <w:lang w:eastAsia="zh-CN" w:bidi="ar"/>
        </w:rPr>
        <w:t>。</w:t>
      </w:r>
      <w:r>
        <w:rPr>
          <w:rFonts w:hint="eastAsia" w:ascii="仿宋" w:hAnsi="仿宋" w:eastAsia="仿宋" w:cs="仿宋"/>
          <w:color w:val="000000"/>
          <w:kern w:val="0"/>
          <w:sz w:val="31"/>
          <w:szCs w:val="31"/>
          <w:lang w:bidi="ar"/>
        </w:rPr>
        <w:t>其中从3月11日—4月29日为非连续性集中培训阶段，为期10天，包括3天的专家讲座、2天的名师示范、3天的研课磨课和2天的成果展示及总结提升</w:t>
      </w:r>
      <w:r>
        <w:rPr>
          <w:rFonts w:hint="eastAsia" w:ascii="仿宋" w:hAnsi="仿宋" w:eastAsia="仿宋" w:cs="仿宋"/>
          <w:color w:val="000000"/>
          <w:kern w:val="0"/>
          <w:sz w:val="31"/>
          <w:szCs w:val="31"/>
          <w:lang w:eastAsia="zh-CN" w:bidi="ar"/>
        </w:rPr>
        <w:t>。</w:t>
      </w:r>
      <w:r>
        <w:rPr>
          <w:rFonts w:hint="eastAsia" w:ascii="仿宋" w:hAnsi="仿宋" w:eastAsia="仿宋" w:cs="仿宋"/>
          <w:color w:val="000000"/>
          <w:kern w:val="0"/>
          <w:sz w:val="31"/>
          <w:szCs w:val="31"/>
          <w:lang w:bidi="ar"/>
        </w:rPr>
        <w:t>研修实践阶段为期3个月，线上与线下结合，线上研修主要形式是县进修学校提供自助餐式的培训课程，供学员自主选学</w:t>
      </w:r>
      <w:r>
        <w:rPr>
          <w:rFonts w:hint="eastAsia" w:ascii="仿宋" w:hAnsi="仿宋" w:eastAsia="仿宋" w:cs="仿宋"/>
          <w:color w:val="000000"/>
          <w:kern w:val="0"/>
          <w:sz w:val="31"/>
          <w:szCs w:val="31"/>
          <w:lang w:eastAsia="zh-CN" w:bidi="ar"/>
        </w:rPr>
        <w:t>；</w:t>
      </w:r>
      <w:r>
        <w:rPr>
          <w:rFonts w:hint="eastAsia" w:ascii="仿宋" w:hAnsi="仿宋" w:eastAsia="仿宋" w:cs="仿宋"/>
          <w:color w:val="000000"/>
          <w:kern w:val="0"/>
          <w:sz w:val="31"/>
          <w:szCs w:val="31"/>
          <w:lang w:bidi="ar"/>
        </w:rPr>
        <w:t>线下研修主要形式是校本研修、送教下乡和外出观摩为主，这一阶段的主要任务是实践应用和实战练兵</w:t>
      </w:r>
      <w:r>
        <w:rPr>
          <w:rFonts w:hint="eastAsia" w:ascii="仿宋" w:hAnsi="仿宋" w:eastAsia="仿宋" w:cs="仿宋"/>
          <w:color w:val="000000"/>
          <w:kern w:val="0"/>
          <w:sz w:val="31"/>
          <w:szCs w:val="31"/>
          <w:lang w:eastAsia="zh-CN" w:bidi="ar"/>
        </w:rPr>
        <w:t>。</w:t>
      </w:r>
      <w:r>
        <w:rPr>
          <w:rFonts w:hint="eastAsia" w:ascii="仿宋" w:hAnsi="仿宋" w:eastAsia="仿宋" w:cs="仿宋"/>
          <w:color w:val="000000"/>
          <w:kern w:val="0"/>
          <w:sz w:val="31"/>
          <w:szCs w:val="31"/>
          <w:lang w:bidi="ar"/>
        </w:rPr>
        <w:t>训后指导和成果凝炼阶段，为期6个月，将邀请专家名师有针对性地进行指导和开展训后拓展性培训，并安排开展优秀教学设计、优秀教学实践案例的征集和评选活动，进行成果凝炼，建立优秀成果资源库</w:t>
      </w:r>
      <w:r>
        <w:rPr>
          <w:rFonts w:hint="eastAsia" w:ascii="仿宋" w:hAnsi="仿宋" w:eastAsia="仿宋" w:cs="仿宋"/>
          <w:color w:val="000000"/>
          <w:kern w:val="0"/>
          <w:sz w:val="31"/>
          <w:szCs w:val="31"/>
          <w:lang w:eastAsia="zh-CN" w:bidi="ar"/>
        </w:rPr>
        <w:t>。</w:t>
      </w:r>
      <w:r>
        <w:rPr>
          <w:rFonts w:ascii="仿宋" w:hAnsi="仿宋" w:eastAsia="仿宋" w:cs="仿宋"/>
          <w:color w:val="000000"/>
          <w:kern w:val="0"/>
          <w:sz w:val="31"/>
          <w:szCs w:val="31"/>
          <w:lang w:bidi="ar"/>
        </w:rPr>
        <w:t xml:space="preserve"> </w:t>
      </w:r>
    </w:p>
    <w:p>
      <w:pPr>
        <w:rPr>
          <w:rFonts w:hint="eastAsia" w:ascii="仿宋" w:hAnsi="仿宋" w:eastAsia="仿宋" w:cs="仿宋"/>
          <w:color w:val="000000"/>
          <w:kern w:val="0"/>
          <w:sz w:val="31"/>
          <w:szCs w:val="31"/>
          <w:lang w:eastAsia="zh-CN" w:bidi="ar"/>
        </w:rPr>
      </w:pPr>
      <w:r>
        <w:rPr>
          <w:rFonts w:hint="eastAsia" w:ascii="仿宋" w:hAnsi="仿宋" w:eastAsia="仿宋" w:cs="仿宋"/>
          <w:color w:val="000000"/>
          <w:kern w:val="0"/>
          <w:sz w:val="31"/>
          <w:szCs w:val="31"/>
          <w:lang w:eastAsia="zh-CN" w:bidi="ar"/>
        </w:rPr>
        <w:drawing>
          <wp:inline distT="0" distB="0" distL="114300" distR="114300">
            <wp:extent cx="5257800" cy="3505200"/>
            <wp:effectExtent l="0" t="0" r="0" b="0"/>
            <wp:docPr id="10" name="图片 10" descr="IMG_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0748"/>
                    <pic:cNvPicPr>
                      <a:picLocks noChangeAspect="1"/>
                    </pic:cNvPicPr>
                  </pic:nvPicPr>
                  <pic:blipFill>
                    <a:blip r:embed="rId8"/>
                    <a:stretch>
                      <a:fillRect/>
                    </a:stretch>
                  </pic:blipFill>
                  <pic:spPr>
                    <a:xfrm>
                      <a:off x="0" y="0"/>
                      <a:ext cx="5257800" cy="3505200"/>
                    </a:xfrm>
                    <a:prstGeom prst="rect">
                      <a:avLst/>
                    </a:prstGeom>
                  </pic:spPr>
                </pic:pic>
              </a:graphicData>
            </a:graphic>
          </wp:inline>
        </w:drawing>
      </w:r>
    </w:p>
    <w:p>
      <w:pPr>
        <w:rPr>
          <w:rFonts w:hint="eastAsia" w:ascii="仿宋" w:hAnsi="仿宋" w:eastAsia="仿宋" w:cs="仿宋"/>
          <w:color w:val="000000"/>
          <w:kern w:val="0"/>
          <w:sz w:val="31"/>
          <w:szCs w:val="31"/>
          <w:lang w:eastAsia="zh-CN" w:bidi="ar"/>
        </w:rPr>
      </w:pPr>
      <w:bookmarkStart w:id="0" w:name="_GoBack"/>
      <w:r>
        <w:rPr>
          <w:rFonts w:hint="eastAsia" w:ascii="仿宋" w:hAnsi="仿宋" w:eastAsia="仿宋" w:cs="仿宋"/>
          <w:color w:val="000000"/>
          <w:kern w:val="0"/>
          <w:sz w:val="31"/>
          <w:szCs w:val="31"/>
          <w:lang w:eastAsia="zh-CN" w:bidi="ar"/>
        </w:rPr>
        <w:drawing>
          <wp:inline distT="0" distB="0" distL="114300" distR="114300">
            <wp:extent cx="5257800" cy="3505200"/>
            <wp:effectExtent l="0" t="0" r="0" b="0"/>
            <wp:docPr id="11" name="图片 11" descr="IMG_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1180"/>
                    <pic:cNvPicPr>
                      <a:picLocks noChangeAspect="1"/>
                    </pic:cNvPicPr>
                  </pic:nvPicPr>
                  <pic:blipFill>
                    <a:blip r:embed="rId9"/>
                    <a:stretch>
                      <a:fillRect/>
                    </a:stretch>
                  </pic:blipFill>
                  <pic:spPr>
                    <a:xfrm>
                      <a:off x="0" y="0"/>
                      <a:ext cx="5257800" cy="3505200"/>
                    </a:xfrm>
                    <a:prstGeom prst="rect">
                      <a:avLst/>
                    </a:prstGeom>
                  </pic:spPr>
                </pic:pic>
              </a:graphicData>
            </a:graphic>
          </wp:inline>
        </w:drawing>
      </w:r>
      <w:bookmarkEnd w:id="0"/>
    </w:p>
    <w:p>
      <w:pPr>
        <w:ind w:firstLine="620" w:firstLineChars="200"/>
        <w:rPr>
          <w:rFonts w:hint="eastAsia"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为增强培训的针对性和实效性，切实满足广大参训教师的实际需求，教师进修学校多次召开训前、训中调研会，邀请培训专家与一线教师面对面进行交流探讨，对培训内容、培训形式、授课专家等进行进行反复研究，最终确定具体实施方案。同时制定了校本研修培训班各项制度和考核办法，根据参训学员作业完成情况、考勤情况、纪律遵守、课程学习、校本研修、实践应用、团队贡献等方面进行综合考核和评价，量化打分，作为学员结业和优秀学员评选的主要依据，力求使培训效果最大化。</w:t>
      </w:r>
    </w:p>
    <w:p>
      <w:pPr>
        <w:pStyle w:val="2"/>
        <w:rPr>
          <w:rFonts w:hint="eastAsia" w:eastAsia="仿宋"/>
          <w:lang w:eastAsia="zh-CN"/>
        </w:rPr>
      </w:pPr>
      <w:r>
        <w:rPr>
          <w:rFonts w:hint="eastAsia" w:eastAsia="仿宋"/>
          <w:lang w:eastAsia="zh-CN"/>
        </w:rPr>
        <w:drawing>
          <wp:inline distT="0" distB="0" distL="114300" distR="114300">
            <wp:extent cx="5257800" cy="3505200"/>
            <wp:effectExtent l="0" t="0" r="0" b="0"/>
            <wp:docPr id="12" name="图片 12" descr="IMG_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0850"/>
                    <pic:cNvPicPr>
                      <a:picLocks noChangeAspect="1"/>
                    </pic:cNvPicPr>
                  </pic:nvPicPr>
                  <pic:blipFill>
                    <a:blip r:embed="rId10"/>
                    <a:stretch>
                      <a:fillRect/>
                    </a:stretch>
                  </pic:blipFill>
                  <pic:spPr>
                    <a:xfrm>
                      <a:off x="0" y="0"/>
                      <a:ext cx="5257800" cy="35052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MWQ4M2U0YjMwZmFmMGNjNGM2NzcyYjFiZGNhN2MifQ=="/>
  </w:docVars>
  <w:rsids>
    <w:rsidRoot w:val="67555809"/>
    <w:rsid w:val="000D5C93"/>
    <w:rsid w:val="001E0176"/>
    <w:rsid w:val="00282F7F"/>
    <w:rsid w:val="002F47AA"/>
    <w:rsid w:val="0040657F"/>
    <w:rsid w:val="00421643"/>
    <w:rsid w:val="00431F9A"/>
    <w:rsid w:val="00443537"/>
    <w:rsid w:val="004744CD"/>
    <w:rsid w:val="005A5C15"/>
    <w:rsid w:val="00621221"/>
    <w:rsid w:val="006A518D"/>
    <w:rsid w:val="00823819"/>
    <w:rsid w:val="008C3886"/>
    <w:rsid w:val="00B1185F"/>
    <w:rsid w:val="00B946C1"/>
    <w:rsid w:val="00C07A47"/>
    <w:rsid w:val="00CE7019"/>
    <w:rsid w:val="00D1002E"/>
    <w:rsid w:val="00D34B4A"/>
    <w:rsid w:val="00DA411F"/>
    <w:rsid w:val="00EC7903"/>
    <w:rsid w:val="0250621C"/>
    <w:rsid w:val="04025BED"/>
    <w:rsid w:val="04300DC7"/>
    <w:rsid w:val="064A0C1C"/>
    <w:rsid w:val="070B4DB8"/>
    <w:rsid w:val="07740BAF"/>
    <w:rsid w:val="07BB15FF"/>
    <w:rsid w:val="084F6F27"/>
    <w:rsid w:val="0AB24494"/>
    <w:rsid w:val="0BF544F3"/>
    <w:rsid w:val="0C8E5490"/>
    <w:rsid w:val="12A10CC7"/>
    <w:rsid w:val="198100BA"/>
    <w:rsid w:val="1A310B82"/>
    <w:rsid w:val="1E3E60A9"/>
    <w:rsid w:val="202A7E24"/>
    <w:rsid w:val="28C951C3"/>
    <w:rsid w:val="2AA9206F"/>
    <w:rsid w:val="2CB371D5"/>
    <w:rsid w:val="2D986AF6"/>
    <w:rsid w:val="2FED0D6F"/>
    <w:rsid w:val="3175714F"/>
    <w:rsid w:val="34582CDB"/>
    <w:rsid w:val="35E93C67"/>
    <w:rsid w:val="376B435D"/>
    <w:rsid w:val="395A7356"/>
    <w:rsid w:val="3BFC3DA8"/>
    <w:rsid w:val="3C6E37D3"/>
    <w:rsid w:val="3F9D1D4A"/>
    <w:rsid w:val="41523008"/>
    <w:rsid w:val="41ED30E3"/>
    <w:rsid w:val="4649160A"/>
    <w:rsid w:val="4A5971B6"/>
    <w:rsid w:val="4DF36F63"/>
    <w:rsid w:val="548207FE"/>
    <w:rsid w:val="576F626A"/>
    <w:rsid w:val="5BB93F58"/>
    <w:rsid w:val="5C8827E2"/>
    <w:rsid w:val="5CF81301"/>
    <w:rsid w:val="5F497A28"/>
    <w:rsid w:val="5FF35C77"/>
    <w:rsid w:val="629A2C3C"/>
    <w:rsid w:val="65AD6C54"/>
    <w:rsid w:val="664D59C9"/>
    <w:rsid w:val="67555809"/>
    <w:rsid w:val="6ECF2550"/>
    <w:rsid w:val="770E5107"/>
    <w:rsid w:val="77446974"/>
    <w:rsid w:val="77604072"/>
    <w:rsid w:val="77F35CA4"/>
    <w:rsid w:val="782B07C5"/>
    <w:rsid w:val="78770683"/>
    <w:rsid w:val="7ADC28EB"/>
    <w:rsid w:val="7C152F80"/>
    <w:rsid w:val="7E33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hint="eastAsia" w:ascii="仿宋_GB2312" w:hAnsi="Times New Roman" w:eastAsia="仿宋_GB2312"/>
      <w:color w:val="000000"/>
      <w:kern w:val="0"/>
      <w:sz w:val="24"/>
      <w:szCs w:val="20"/>
    </w:rPr>
  </w:style>
  <w:style w:type="paragraph" w:styleId="4">
    <w:name w:val="Normal Indent"/>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6</Pages>
  <Words>1477</Words>
  <Characters>1495</Characters>
  <Lines>10</Lines>
  <Paragraphs>2</Paragraphs>
  <TotalTime>196</TotalTime>
  <ScaleCrop>false</ScaleCrop>
  <LinksUpToDate>false</LinksUpToDate>
  <CharactersWithSpaces>1496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2023-03-01T23:57:00Z</dcterms:created>
  <dc:creator>希望</dc:creator>
  <cp:lastModifiedBy>希望</cp:lastModifiedBy>
  <dcterms:modified xsi:type="dcterms:W3CDTF">2023-03-16T06:16:26Z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A0FD33FEAB5D41C1983DC812641CF19C</vt:lpwstr>
  </property>
</Properties>
</file>